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219" w:rsidRPr="00C814B4" w:rsidRDefault="00961219" w:rsidP="00961219">
      <w:pPr>
        <w:jc w:val="center"/>
        <w:rPr>
          <w:sz w:val="26"/>
          <w:szCs w:val="26"/>
        </w:rPr>
      </w:pPr>
      <w:bookmarkStart w:id="0" w:name="_GoBack"/>
      <w:bookmarkEnd w:id="0"/>
      <w:r w:rsidRPr="00D21BEA">
        <w:rPr>
          <w:sz w:val="26"/>
          <w:szCs w:val="26"/>
        </w:rPr>
        <w:t xml:space="preserve">Заключение № </w:t>
      </w:r>
      <w:r w:rsidR="00D21BEA" w:rsidRPr="00D21BEA">
        <w:rPr>
          <w:sz w:val="26"/>
          <w:szCs w:val="26"/>
        </w:rPr>
        <w:t>44</w:t>
      </w:r>
      <w:r w:rsidRPr="00D21BEA">
        <w:rPr>
          <w:sz w:val="26"/>
          <w:szCs w:val="26"/>
        </w:rPr>
        <w:t>/Д</w:t>
      </w:r>
    </w:p>
    <w:p w:rsidR="00961219" w:rsidRPr="003834A2" w:rsidRDefault="00961219" w:rsidP="00961219">
      <w:pPr>
        <w:jc w:val="center"/>
        <w:rPr>
          <w:sz w:val="26"/>
          <w:szCs w:val="26"/>
        </w:rPr>
      </w:pPr>
      <w:r w:rsidRPr="00C814B4">
        <w:rPr>
          <w:sz w:val="26"/>
          <w:szCs w:val="26"/>
        </w:rPr>
        <w:t>на проект решения Думы города Пыть-Яха «</w:t>
      </w:r>
      <w:r>
        <w:rPr>
          <w:sz w:val="26"/>
          <w:szCs w:val="26"/>
        </w:rPr>
        <w:t>О внесении изменений в решение Думы города Пыть-Яха от 24.06.2021 № 404 «</w:t>
      </w:r>
      <w:r w:rsidRPr="00C814B4">
        <w:rPr>
          <w:sz w:val="26"/>
          <w:szCs w:val="26"/>
        </w:rPr>
        <w:t>Об утверждении Порядка предоставления жилых помещений муниципального жилищного фонда коммерческого использования</w:t>
      </w:r>
      <w:r>
        <w:rPr>
          <w:sz w:val="26"/>
          <w:szCs w:val="26"/>
        </w:rPr>
        <w:t>, находящегося в собственности города Пыть-Яха для расселения проживающих в приспособленных для проживания строениях граждан»</w:t>
      </w:r>
      <w:r w:rsidRPr="003834A2">
        <w:rPr>
          <w:sz w:val="26"/>
          <w:szCs w:val="26"/>
        </w:rPr>
        <w:t xml:space="preserve"> </w:t>
      </w:r>
    </w:p>
    <w:p w:rsidR="00961219" w:rsidRPr="003834A2" w:rsidRDefault="00961219" w:rsidP="00961219">
      <w:pPr>
        <w:jc w:val="center"/>
        <w:rPr>
          <w:sz w:val="26"/>
          <w:szCs w:val="26"/>
        </w:rPr>
      </w:pPr>
    </w:p>
    <w:p w:rsidR="00961219" w:rsidRPr="003834A2" w:rsidRDefault="00961219" w:rsidP="00961219">
      <w:pPr>
        <w:jc w:val="both"/>
        <w:rPr>
          <w:sz w:val="26"/>
          <w:szCs w:val="26"/>
        </w:rPr>
      </w:pPr>
      <w:r w:rsidRPr="003834A2">
        <w:rPr>
          <w:sz w:val="26"/>
          <w:szCs w:val="26"/>
        </w:rPr>
        <w:t>г.</w:t>
      </w:r>
      <w:r>
        <w:rPr>
          <w:sz w:val="26"/>
          <w:szCs w:val="26"/>
        </w:rPr>
        <w:t xml:space="preserve"> </w:t>
      </w:r>
      <w:r w:rsidRPr="003834A2">
        <w:rPr>
          <w:sz w:val="26"/>
          <w:szCs w:val="26"/>
        </w:rPr>
        <w:t>Пыть-</w:t>
      </w:r>
      <w:r w:rsidRPr="00A85CB8">
        <w:rPr>
          <w:sz w:val="26"/>
          <w:szCs w:val="26"/>
        </w:rPr>
        <w:t xml:space="preserve">Ях                                                                                                                  </w:t>
      </w:r>
      <w:r>
        <w:rPr>
          <w:sz w:val="26"/>
          <w:szCs w:val="26"/>
        </w:rPr>
        <w:t xml:space="preserve">  </w:t>
      </w:r>
      <w:r w:rsidRPr="00A85CB8">
        <w:rPr>
          <w:sz w:val="26"/>
          <w:szCs w:val="26"/>
        </w:rPr>
        <w:t xml:space="preserve">      </w:t>
      </w:r>
      <w:r w:rsidR="00B04082">
        <w:rPr>
          <w:sz w:val="26"/>
          <w:szCs w:val="26"/>
        </w:rPr>
        <w:t>2</w:t>
      </w:r>
      <w:r w:rsidR="00D21BEA">
        <w:rPr>
          <w:sz w:val="26"/>
          <w:szCs w:val="26"/>
        </w:rPr>
        <w:t>6</w:t>
      </w:r>
      <w:r w:rsidRPr="00B35DF1">
        <w:rPr>
          <w:sz w:val="26"/>
          <w:szCs w:val="26"/>
        </w:rPr>
        <w:t>.</w:t>
      </w:r>
      <w:r w:rsidR="00B04082">
        <w:rPr>
          <w:sz w:val="26"/>
          <w:szCs w:val="26"/>
        </w:rPr>
        <w:t>11</w:t>
      </w:r>
      <w:r w:rsidRPr="00B35DF1">
        <w:rPr>
          <w:sz w:val="26"/>
          <w:szCs w:val="26"/>
        </w:rPr>
        <w:t>.2021</w:t>
      </w:r>
    </w:p>
    <w:p w:rsidR="00961219" w:rsidRPr="003834A2" w:rsidRDefault="00961219" w:rsidP="00961219">
      <w:pPr>
        <w:jc w:val="both"/>
        <w:rPr>
          <w:sz w:val="26"/>
          <w:szCs w:val="26"/>
        </w:rPr>
      </w:pPr>
    </w:p>
    <w:p w:rsidR="00961219" w:rsidRDefault="00961219" w:rsidP="00961219">
      <w:pPr>
        <w:ind w:firstLine="709"/>
        <w:jc w:val="both"/>
        <w:rPr>
          <w:sz w:val="26"/>
          <w:szCs w:val="26"/>
        </w:rPr>
      </w:pPr>
      <w:r w:rsidRPr="003834A2">
        <w:rPr>
          <w:sz w:val="26"/>
          <w:szCs w:val="26"/>
        </w:rPr>
        <w:t xml:space="preserve">Счетно-контрольной палатой города Пыть-Яха на основании п. 3.1 раздела 3 Плана работы Счетно-контрольной палаты города Пыть-Яха на 2021 год,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w:t>
      </w:r>
      <w:r w:rsidRPr="00961219">
        <w:rPr>
          <w:sz w:val="26"/>
          <w:szCs w:val="26"/>
        </w:rPr>
        <w:t xml:space="preserve"> «О внесении изменений в решение Думы города Пыть-Яха от 24.06.2021 № 404 «Об утверждении Порядка предоставления жилых помещений муниципального жилищного фонда коммерческого использования, находящегося в собственности города Пыть-Яха для расселения проживающих в приспособленных для проживания строениях граждан» </w:t>
      </w:r>
      <w:r w:rsidRPr="003834A2">
        <w:rPr>
          <w:sz w:val="26"/>
          <w:szCs w:val="26"/>
        </w:rPr>
        <w:t>(далее – проект решения) на соответствие действующему законодательству.</w:t>
      </w:r>
    </w:p>
    <w:p w:rsidR="00961219" w:rsidRPr="00C90032" w:rsidRDefault="00961219" w:rsidP="00961219">
      <w:pPr>
        <w:ind w:firstLine="709"/>
        <w:jc w:val="both"/>
        <w:rPr>
          <w:sz w:val="10"/>
          <w:szCs w:val="10"/>
        </w:rPr>
      </w:pPr>
    </w:p>
    <w:p w:rsidR="00961219" w:rsidRPr="003834A2" w:rsidRDefault="00961219" w:rsidP="00961219">
      <w:pPr>
        <w:tabs>
          <w:tab w:val="left" w:pos="567"/>
          <w:tab w:val="left" w:pos="993"/>
        </w:tabs>
        <w:ind w:firstLine="709"/>
        <w:jc w:val="both"/>
        <w:rPr>
          <w:sz w:val="26"/>
          <w:szCs w:val="26"/>
        </w:rPr>
      </w:pPr>
      <w:r w:rsidRPr="003834A2">
        <w:rPr>
          <w:sz w:val="26"/>
          <w:szCs w:val="26"/>
        </w:rPr>
        <w:t>В ходе проведения экспертизы рассмотрены следующие нормативные правовые акты:</w:t>
      </w:r>
    </w:p>
    <w:p w:rsidR="00961219" w:rsidRDefault="00961219" w:rsidP="00961219">
      <w:pPr>
        <w:pStyle w:val="ListParagraph"/>
        <w:numPr>
          <w:ilvl w:val="0"/>
          <w:numId w:val="1"/>
        </w:numPr>
        <w:tabs>
          <w:tab w:val="left" w:pos="567"/>
          <w:tab w:val="left" w:pos="851"/>
          <w:tab w:val="left" w:pos="993"/>
        </w:tabs>
        <w:ind w:left="0" w:firstLine="709"/>
        <w:contextualSpacing w:val="0"/>
        <w:jc w:val="both"/>
        <w:rPr>
          <w:sz w:val="26"/>
          <w:szCs w:val="26"/>
        </w:rPr>
      </w:pPr>
      <w:r>
        <w:rPr>
          <w:sz w:val="26"/>
          <w:szCs w:val="26"/>
        </w:rPr>
        <w:t xml:space="preserve">Гражданский кодекс Российской Федерации (далее – ГК РФ); </w:t>
      </w:r>
    </w:p>
    <w:p w:rsidR="00961219" w:rsidRDefault="00961219" w:rsidP="00961219">
      <w:pPr>
        <w:pStyle w:val="ListParagraph"/>
        <w:numPr>
          <w:ilvl w:val="0"/>
          <w:numId w:val="1"/>
        </w:numPr>
        <w:tabs>
          <w:tab w:val="left" w:pos="567"/>
          <w:tab w:val="left" w:pos="851"/>
          <w:tab w:val="left" w:pos="993"/>
        </w:tabs>
        <w:ind w:left="0" w:firstLine="709"/>
        <w:contextualSpacing w:val="0"/>
        <w:jc w:val="both"/>
        <w:rPr>
          <w:sz w:val="26"/>
          <w:szCs w:val="26"/>
        </w:rPr>
      </w:pPr>
      <w:r>
        <w:rPr>
          <w:sz w:val="26"/>
          <w:szCs w:val="26"/>
        </w:rPr>
        <w:t xml:space="preserve">Жилищный кодекс Российской Федерации (далее – ЖК РФ); </w:t>
      </w:r>
    </w:p>
    <w:p w:rsidR="00961219" w:rsidRDefault="00961219" w:rsidP="00961219">
      <w:pPr>
        <w:pStyle w:val="ListParagraph"/>
        <w:numPr>
          <w:ilvl w:val="0"/>
          <w:numId w:val="1"/>
        </w:numPr>
        <w:tabs>
          <w:tab w:val="left" w:pos="567"/>
          <w:tab w:val="left" w:pos="851"/>
          <w:tab w:val="left" w:pos="993"/>
        </w:tabs>
        <w:ind w:left="0" w:firstLine="709"/>
        <w:contextualSpacing w:val="0"/>
        <w:jc w:val="both"/>
        <w:rPr>
          <w:sz w:val="26"/>
          <w:szCs w:val="26"/>
        </w:rPr>
      </w:pPr>
      <w:r w:rsidRPr="003834A2">
        <w:rPr>
          <w:sz w:val="26"/>
          <w:szCs w:val="26"/>
        </w:rPr>
        <w:t xml:space="preserve">Федеральный закон от 06.10.2003 № 131-ФЗ «Об общих принципах организации местного самоуправления в Российской Федерации» (далее – </w:t>
      </w:r>
      <w:r>
        <w:rPr>
          <w:sz w:val="26"/>
          <w:szCs w:val="26"/>
        </w:rPr>
        <w:t>Федеральный з</w:t>
      </w:r>
      <w:r w:rsidRPr="003834A2">
        <w:rPr>
          <w:sz w:val="26"/>
          <w:szCs w:val="26"/>
        </w:rPr>
        <w:t xml:space="preserve">акон </w:t>
      </w:r>
      <w:r>
        <w:rPr>
          <w:sz w:val="26"/>
          <w:szCs w:val="26"/>
        </w:rPr>
        <w:t xml:space="preserve">от 06.10.2003 </w:t>
      </w:r>
      <w:r w:rsidRPr="003834A2">
        <w:rPr>
          <w:sz w:val="26"/>
          <w:szCs w:val="26"/>
        </w:rPr>
        <w:t>№ 131-ФЗ);</w:t>
      </w:r>
    </w:p>
    <w:p w:rsidR="00961219" w:rsidRPr="003834A2" w:rsidRDefault="00961219" w:rsidP="00961219">
      <w:pPr>
        <w:pStyle w:val="ListParagraph"/>
        <w:numPr>
          <w:ilvl w:val="0"/>
          <w:numId w:val="1"/>
        </w:numPr>
        <w:tabs>
          <w:tab w:val="left" w:pos="567"/>
          <w:tab w:val="left" w:pos="851"/>
          <w:tab w:val="left" w:pos="993"/>
        </w:tabs>
        <w:ind w:left="0" w:firstLine="709"/>
        <w:contextualSpacing w:val="0"/>
        <w:jc w:val="both"/>
        <w:rPr>
          <w:sz w:val="26"/>
          <w:szCs w:val="26"/>
        </w:rPr>
      </w:pPr>
      <w:r w:rsidRPr="003834A2">
        <w:rPr>
          <w:sz w:val="26"/>
          <w:szCs w:val="26"/>
        </w:rPr>
        <w:t xml:space="preserve">Устав города Пыть-Яха. </w:t>
      </w:r>
    </w:p>
    <w:p w:rsidR="00961219" w:rsidRPr="00C90032" w:rsidRDefault="00961219" w:rsidP="00961219">
      <w:pPr>
        <w:pStyle w:val="ListParagraph"/>
        <w:tabs>
          <w:tab w:val="left" w:pos="567"/>
          <w:tab w:val="left" w:pos="851"/>
        </w:tabs>
        <w:ind w:left="567" w:firstLine="709"/>
        <w:contextualSpacing w:val="0"/>
        <w:jc w:val="both"/>
        <w:rPr>
          <w:sz w:val="10"/>
          <w:szCs w:val="10"/>
        </w:rPr>
      </w:pPr>
    </w:p>
    <w:p w:rsidR="00961219" w:rsidRDefault="00961219" w:rsidP="00961219">
      <w:pPr>
        <w:ind w:firstLine="709"/>
        <w:jc w:val="both"/>
        <w:rPr>
          <w:sz w:val="26"/>
          <w:szCs w:val="26"/>
        </w:rPr>
      </w:pPr>
      <w:r w:rsidRPr="003834A2">
        <w:rPr>
          <w:sz w:val="26"/>
          <w:szCs w:val="26"/>
        </w:rPr>
        <w:t xml:space="preserve">Проект решения поступил в Счетно-контрольную палату </w:t>
      </w:r>
      <w:r>
        <w:rPr>
          <w:sz w:val="26"/>
          <w:szCs w:val="26"/>
        </w:rPr>
        <w:t>2</w:t>
      </w:r>
      <w:r>
        <w:rPr>
          <w:sz w:val="26"/>
          <w:szCs w:val="26"/>
        </w:rPr>
        <w:t>4.11</w:t>
      </w:r>
      <w:r w:rsidRPr="003834A2">
        <w:rPr>
          <w:sz w:val="26"/>
          <w:szCs w:val="26"/>
        </w:rPr>
        <w:t xml:space="preserve">.2021. С проектом решения представлены пояснительная записка, </w:t>
      </w:r>
      <w:r>
        <w:rPr>
          <w:sz w:val="26"/>
          <w:szCs w:val="26"/>
        </w:rPr>
        <w:t xml:space="preserve">правовое заключение, </w:t>
      </w:r>
      <w:r w:rsidRPr="003834A2">
        <w:rPr>
          <w:sz w:val="26"/>
          <w:szCs w:val="26"/>
        </w:rPr>
        <w:t xml:space="preserve">финансово-экономическое обоснование. </w:t>
      </w:r>
    </w:p>
    <w:p w:rsidR="00961219" w:rsidRPr="00C90032" w:rsidRDefault="00961219" w:rsidP="00961219">
      <w:pPr>
        <w:ind w:firstLine="709"/>
        <w:jc w:val="both"/>
        <w:rPr>
          <w:sz w:val="10"/>
          <w:szCs w:val="10"/>
          <w:highlight w:val="yellow"/>
        </w:rPr>
      </w:pPr>
    </w:p>
    <w:p w:rsidR="00961219" w:rsidRPr="004E6BA9" w:rsidRDefault="00961219" w:rsidP="00961219">
      <w:pPr>
        <w:tabs>
          <w:tab w:val="left" w:pos="709"/>
        </w:tabs>
        <w:ind w:firstLine="709"/>
        <w:jc w:val="both"/>
        <w:rPr>
          <w:sz w:val="14"/>
          <w:szCs w:val="14"/>
        </w:rPr>
      </w:pPr>
      <w:r w:rsidRPr="003834A2">
        <w:rPr>
          <w:sz w:val="26"/>
          <w:szCs w:val="26"/>
        </w:rPr>
        <w:t xml:space="preserve">Представленным проектом решения предлагается </w:t>
      </w:r>
      <w:r>
        <w:rPr>
          <w:sz w:val="26"/>
          <w:szCs w:val="26"/>
        </w:rPr>
        <w:t xml:space="preserve">внести изменения в </w:t>
      </w:r>
      <w:r w:rsidRPr="003834A2">
        <w:rPr>
          <w:sz w:val="26"/>
          <w:szCs w:val="26"/>
        </w:rPr>
        <w:t>Порядок</w:t>
      </w:r>
      <w:r>
        <w:rPr>
          <w:sz w:val="26"/>
          <w:szCs w:val="26"/>
        </w:rPr>
        <w:t xml:space="preserve"> предоставления жилых помещений муниципального жилищного фонда коммерческого использования, находящегося в собственности города Пыть-Яха для расселения проживающих в приспособленных для проживания строениях граждан</w:t>
      </w:r>
      <w:r>
        <w:rPr>
          <w:sz w:val="26"/>
          <w:szCs w:val="26"/>
        </w:rPr>
        <w:t xml:space="preserve">, утвержденный решением Думы города Пыть-Яха от 24.06.2021 № 404.  </w:t>
      </w:r>
      <w:r w:rsidRPr="00CE71CE">
        <w:rPr>
          <w:sz w:val="26"/>
          <w:szCs w:val="26"/>
        </w:rPr>
        <w:t>В приложении № 1 к заключению составлена сопоставительная таблица, в которой отражены действ</w:t>
      </w:r>
      <w:r w:rsidR="006F64DA">
        <w:rPr>
          <w:sz w:val="26"/>
          <w:szCs w:val="26"/>
        </w:rPr>
        <w:t>ующая и предложенная редакции</w:t>
      </w:r>
      <w:r w:rsidRPr="00CE71CE">
        <w:rPr>
          <w:sz w:val="26"/>
          <w:szCs w:val="26"/>
        </w:rPr>
        <w:t xml:space="preserve">.  </w:t>
      </w:r>
    </w:p>
    <w:p w:rsidR="00961219" w:rsidRPr="00FC76B7" w:rsidRDefault="00742F05" w:rsidP="00961219">
      <w:pPr>
        <w:ind w:firstLine="709"/>
        <w:jc w:val="both"/>
        <w:rPr>
          <w:sz w:val="14"/>
          <w:szCs w:val="14"/>
        </w:rPr>
      </w:pPr>
      <w:r>
        <w:rPr>
          <w:sz w:val="14"/>
          <w:szCs w:val="14"/>
        </w:rPr>
        <w:t xml:space="preserve"> </w:t>
      </w:r>
    </w:p>
    <w:p w:rsidR="00961219" w:rsidRDefault="001B3CC1" w:rsidP="00961219">
      <w:pPr>
        <w:ind w:firstLine="709"/>
        <w:jc w:val="both"/>
        <w:rPr>
          <w:sz w:val="26"/>
          <w:szCs w:val="26"/>
        </w:rPr>
      </w:pPr>
      <w:r>
        <w:rPr>
          <w:sz w:val="26"/>
          <w:szCs w:val="26"/>
        </w:rPr>
        <w:t>Проект решения подготовлен в целях уточнения единого механизма предоставления жилых помещений муниципального жилищного фонда коммерческого использования проживающим в приспособленных д</w:t>
      </w:r>
      <w:r w:rsidR="00D96170">
        <w:rPr>
          <w:sz w:val="26"/>
          <w:szCs w:val="26"/>
        </w:rPr>
        <w:t>ля проживания строениях граждан</w:t>
      </w:r>
      <w:r>
        <w:rPr>
          <w:sz w:val="26"/>
          <w:szCs w:val="26"/>
        </w:rPr>
        <w:t xml:space="preserve">. </w:t>
      </w:r>
    </w:p>
    <w:p w:rsidR="001B3CC1" w:rsidRDefault="001B3CC1" w:rsidP="00961219">
      <w:pPr>
        <w:ind w:firstLine="709"/>
        <w:jc w:val="both"/>
        <w:rPr>
          <w:sz w:val="26"/>
          <w:szCs w:val="26"/>
        </w:rPr>
      </w:pPr>
    </w:p>
    <w:p w:rsidR="00961219" w:rsidRPr="001B1AC3" w:rsidRDefault="001B3CC1" w:rsidP="00961219">
      <w:pPr>
        <w:ind w:firstLine="709"/>
        <w:jc w:val="both"/>
        <w:rPr>
          <w:sz w:val="26"/>
          <w:szCs w:val="26"/>
        </w:rPr>
      </w:pPr>
      <w:r>
        <w:rPr>
          <w:sz w:val="26"/>
          <w:szCs w:val="26"/>
        </w:rPr>
        <w:t xml:space="preserve">Вносимые изменения не влекут за собой принятия новых видов расходных обязательств. </w:t>
      </w:r>
      <w:r w:rsidR="00B04082">
        <w:rPr>
          <w:sz w:val="26"/>
          <w:szCs w:val="26"/>
        </w:rPr>
        <w:t xml:space="preserve"> </w:t>
      </w:r>
      <w:r w:rsidR="00961219" w:rsidRPr="001B1AC3">
        <w:rPr>
          <w:sz w:val="26"/>
          <w:szCs w:val="26"/>
        </w:rPr>
        <w:t>Замечани</w:t>
      </w:r>
      <w:r w:rsidR="00961219">
        <w:rPr>
          <w:sz w:val="26"/>
          <w:szCs w:val="26"/>
        </w:rPr>
        <w:t>я</w:t>
      </w:r>
      <w:r w:rsidR="00961219" w:rsidRPr="001B1AC3">
        <w:rPr>
          <w:sz w:val="26"/>
          <w:szCs w:val="26"/>
        </w:rPr>
        <w:t xml:space="preserve"> финансово – экономического характера отсутствуют. </w:t>
      </w:r>
    </w:p>
    <w:p w:rsidR="00961219" w:rsidRPr="001B1AC3" w:rsidRDefault="00961219" w:rsidP="00961219">
      <w:pPr>
        <w:ind w:firstLine="709"/>
        <w:jc w:val="both"/>
        <w:rPr>
          <w:b/>
          <w:sz w:val="14"/>
          <w:szCs w:val="14"/>
        </w:rPr>
      </w:pPr>
    </w:p>
    <w:p w:rsidR="00961219" w:rsidRPr="003834A2" w:rsidRDefault="00961219" w:rsidP="001B3CC1">
      <w:pPr>
        <w:tabs>
          <w:tab w:val="left" w:pos="709"/>
        </w:tabs>
        <w:jc w:val="both"/>
        <w:rPr>
          <w:sz w:val="26"/>
          <w:szCs w:val="26"/>
        </w:rPr>
      </w:pPr>
      <w:r>
        <w:rPr>
          <w:sz w:val="26"/>
          <w:szCs w:val="26"/>
        </w:rPr>
        <w:tab/>
        <w:t xml:space="preserve">Счетно-контрольная палата предлагает Думе города Пыть-Яха рассмотреть проект решения </w:t>
      </w:r>
      <w:r w:rsidRPr="003834A2">
        <w:rPr>
          <w:sz w:val="26"/>
          <w:szCs w:val="26"/>
        </w:rPr>
        <w:t xml:space="preserve">Думы города Пыть-Яха </w:t>
      </w:r>
      <w:r w:rsidR="001B3CC1" w:rsidRPr="001B3CC1">
        <w:rPr>
          <w:sz w:val="26"/>
          <w:szCs w:val="26"/>
        </w:rPr>
        <w:t xml:space="preserve">«О внесении изменений в решение Думы города Пыть-Яха от 24.06.2021 № 404 «Об утверждении Порядка предоставления жилых помещений </w:t>
      </w:r>
      <w:r w:rsidR="001B3CC1" w:rsidRPr="001B3CC1">
        <w:rPr>
          <w:sz w:val="26"/>
          <w:szCs w:val="26"/>
        </w:rPr>
        <w:lastRenderedPageBreak/>
        <w:t>муниципального жилищного фонда коммерческого использования, находящегося в собственности города Пыть-Яха для расселения проживающих в приспособленных для проживания строениях граждан»</w:t>
      </w:r>
      <w:r>
        <w:rPr>
          <w:sz w:val="26"/>
          <w:szCs w:val="26"/>
        </w:rPr>
        <w:t xml:space="preserve">. </w:t>
      </w:r>
    </w:p>
    <w:p w:rsidR="00961219" w:rsidRDefault="00961219" w:rsidP="00961219">
      <w:pPr>
        <w:ind w:firstLine="709"/>
        <w:jc w:val="both"/>
        <w:rPr>
          <w:sz w:val="26"/>
          <w:szCs w:val="26"/>
        </w:rPr>
      </w:pPr>
    </w:p>
    <w:p w:rsidR="00961219" w:rsidRDefault="00961219" w:rsidP="00961219">
      <w:pPr>
        <w:ind w:firstLine="709"/>
        <w:jc w:val="both"/>
        <w:rPr>
          <w:sz w:val="26"/>
          <w:szCs w:val="26"/>
        </w:rPr>
      </w:pPr>
    </w:p>
    <w:p w:rsidR="00961219" w:rsidRDefault="00961219" w:rsidP="00961219">
      <w:pPr>
        <w:jc w:val="both"/>
        <w:rPr>
          <w:sz w:val="26"/>
          <w:szCs w:val="26"/>
        </w:rPr>
      </w:pPr>
      <w:r>
        <w:rPr>
          <w:sz w:val="26"/>
          <w:szCs w:val="26"/>
        </w:rPr>
        <w:t>Инспектор</w:t>
      </w:r>
    </w:p>
    <w:p w:rsidR="00961219" w:rsidRDefault="00961219" w:rsidP="00961219">
      <w:pPr>
        <w:jc w:val="both"/>
        <w:rPr>
          <w:sz w:val="26"/>
          <w:szCs w:val="26"/>
        </w:rPr>
      </w:pPr>
      <w:r>
        <w:rPr>
          <w:sz w:val="26"/>
          <w:szCs w:val="26"/>
        </w:rPr>
        <w:t xml:space="preserve">Счетно-контрольной палаты </w:t>
      </w:r>
    </w:p>
    <w:p w:rsidR="00961219" w:rsidRPr="003834A2" w:rsidRDefault="00961219" w:rsidP="00961219">
      <w:pPr>
        <w:jc w:val="both"/>
        <w:rPr>
          <w:sz w:val="26"/>
          <w:szCs w:val="26"/>
        </w:rPr>
      </w:pPr>
      <w:r>
        <w:rPr>
          <w:sz w:val="26"/>
          <w:szCs w:val="26"/>
        </w:rPr>
        <w:t xml:space="preserve">Города Пыть-Яха </w:t>
      </w:r>
      <w:r>
        <w:rPr>
          <w:sz w:val="26"/>
          <w:szCs w:val="26"/>
        </w:rPr>
        <w:tab/>
      </w:r>
      <w:r>
        <w:rPr>
          <w:sz w:val="26"/>
          <w:szCs w:val="26"/>
        </w:rPr>
        <w:tab/>
      </w:r>
      <w:r>
        <w:rPr>
          <w:sz w:val="26"/>
          <w:szCs w:val="26"/>
        </w:rPr>
        <w:tab/>
      </w:r>
      <w:r>
        <w:rPr>
          <w:sz w:val="26"/>
          <w:szCs w:val="26"/>
        </w:rPr>
        <w:tab/>
      </w:r>
      <w:r>
        <w:rPr>
          <w:sz w:val="26"/>
          <w:szCs w:val="26"/>
        </w:rPr>
        <w:tab/>
        <w:t xml:space="preserve">                                                       Г.Ф. Урубкова</w:t>
      </w:r>
    </w:p>
    <w:p w:rsidR="00F7589F" w:rsidRDefault="00F7589F"/>
    <w:p w:rsidR="00961219" w:rsidRDefault="00961219"/>
    <w:p w:rsidR="00961219" w:rsidRDefault="00961219"/>
    <w:p w:rsidR="00961219" w:rsidRDefault="00961219">
      <w:pPr>
        <w:sectPr w:rsidR="00961219" w:rsidSect="00662BD7">
          <w:headerReference w:type="default" r:id="rId5"/>
          <w:footerReference w:type="default" r:id="rId6"/>
          <w:pgSz w:w="11906" w:h="16838" w:code="9"/>
          <w:pgMar w:top="993" w:right="567" w:bottom="1134" w:left="1134" w:header="709" w:footer="709" w:gutter="0"/>
          <w:cols w:space="708"/>
          <w:titlePg/>
          <w:docGrid w:linePitch="360"/>
        </w:sectPr>
      </w:pPr>
    </w:p>
    <w:p w:rsidR="001B3CC1" w:rsidRDefault="00961219">
      <w:r>
        <w:lastRenderedPageBreak/>
        <w:tab/>
      </w:r>
      <w:r>
        <w:tab/>
      </w:r>
      <w:r>
        <w:tab/>
      </w:r>
      <w:r>
        <w:tab/>
      </w:r>
      <w:r>
        <w:tab/>
      </w:r>
      <w:r>
        <w:tab/>
      </w:r>
      <w:r>
        <w:tab/>
      </w:r>
      <w:r>
        <w:tab/>
      </w:r>
      <w:r>
        <w:tab/>
      </w:r>
      <w:r>
        <w:tab/>
      </w:r>
      <w:r>
        <w:tab/>
      </w:r>
      <w:r>
        <w:tab/>
      </w:r>
      <w:r>
        <w:tab/>
      </w:r>
      <w:r>
        <w:tab/>
      </w:r>
      <w:r>
        <w:tab/>
        <w:t xml:space="preserve">Приложение № 1 </w:t>
      </w:r>
    </w:p>
    <w:p w:rsidR="00961219" w:rsidRDefault="001B3CC1">
      <w:r>
        <w:tab/>
      </w:r>
      <w:r>
        <w:tab/>
      </w:r>
      <w:r>
        <w:tab/>
      </w:r>
      <w:r>
        <w:tab/>
      </w:r>
      <w:r>
        <w:tab/>
      </w:r>
      <w:r>
        <w:tab/>
      </w:r>
      <w:r>
        <w:tab/>
      </w:r>
      <w:r>
        <w:tab/>
      </w:r>
      <w:r>
        <w:tab/>
      </w:r>
      <w:r>
        <w:tab/>
      </w:r>
      <w:r>
        <w:tab/>
      </w:r>
      <w:r>
        <w:tab/>
      </w:r>
      <w:r>
        <w:tab/>
      </w:r>
      <w:r>
        <w:tab/>
      </w:r>
      <w:r>
        <w:tab/>
      </w:r>
      <w:r w:rsidR="00961219">
        <w:t xml:space="preserve">к заключению от </w:t>
      </w:r>
      <w:r w:rsidR="00D21BEA">
        <w:t>26</w:t>
      </w:r>
      <w:r>
        <w:t xml:space="preserve">.11.2021 </w:t>
      </w:r>
      <w:r w:rsidR="00961219">
        <w:t xml:space="preserve">№ </w:t>
      </w:r>
      <w:r w:rsidR="00D21BEA">
        <w:t>44/Д</w:t>
      </w:r>
    </w:p>
    <w:p w:rsidR="00961219" w:rsidRDefault="00961219"/>
    <w:tbl>
      <w:tblPr>
        <w:tblStyle w:val="a8"/>
        <w:tblW w:w="14879" w:type="dxa"/>
        <w:tblLook w:val="04A0" w:firstRow="1" w:lastRow="0" w:firstColumn="1" w:lastColumn="0" w:noHBand="0" w:noVBand="1"/>
      </w:tblPr>
      <w:tblGrid>
        <w:gridCol w:w="1344"/>
        <w:gridCol w:w="7015"/>
        <w:gridCol w:w="6520"/>
      </w:tblGrid>
      <w:tr w:rsidR="0077029E" w:rsidRPr="007F066C" w:rsidTr="004333D5">
        <w:tc>
          <w:tcPr>
            <w:tcW w:w="1344" w:type="dxa"/>
          </w:tcPr>
          <w:p w:rsidR="0077029E" w:rsidRPr="007F066C" w:rsidRDefault="0077029E" w:rsidP="00961219">
            <w:pPr>
              <w:jc w:val="center"/>
            </w:pPr>
            <w:r w:rsidRPr="007F066C">
              <w:t xml:space="preserve">Пункт, статья </w:t>
            </w:r>
          </w:p>
          <w:p w:rsidR="0077029E" w:rsidRPr="007F066C" w:rsidRDefault="0077029E" w:rsidP="00961219">
            <w:pPr>
              <w:jc w:val="center"/>
            </w:pPr>
            <w:r w:rsidRPr="007F066C">
              <w:t>Порядка</w:t>
            </w:r>
          </w:p>
        </w:tc>
        <w:tc>
          <w:tcPr>
            <w:tcW w:w="7015" w:type="dxa"/>
          </w:tcPr>
          <w:p w:rsidR="0077029E" w:rsidRPr="007F066C" w:rsidRDefault="0077029E" w:rsidP="00565B74">
            <w:pPr>
              <w:jc w:val="center"/>
            </w:pPr>
            <w:r w:rsidRPr="007F066C">
              <w:t>Действующая редакция</w:t>
            </w:r>
          </w:p>
        </w:tc>
        <w:tc>
          <w:tcPr>
            <w:tcW w:w="6520" w:type="dxa"/>
          </w:tcPr>
          <w:p w:rsidR="0077029E" w:rsidRPr="007F066C" w:rsidRDefault="0077029E" w:rsidP="00565B74">
            <w:pPr>
              <w:jc w:val="center"/>
            </w:pPr>
            <w:r w:rsidRPr="007F066C">
              <w:t>Предложенная редакция</w:t>
            </w:r>
          </w:p>
        </w:tc>
      </w:tr>
      <w:tr w:rsidR="0077029E" w:rsidRPr="007F066C" w:rsidTr="004333D5">
        <w:tc>
          <w:tcPr>
            <w:tcW w:w="1344" w:type="dxa"/>
          </w:tcPr>
          <w:p w:rsidR="0077029E" w:rsidRPr="007F066C" w:rsidRDefault="0077029E" w:rsidP="00565B74">
            <w:pPr>
              <w:jc w:val="center"/>
              <w:rPr>
                <w:bCs/>
              </w:rPr>
            </w:pPr>
            <w:r w:rsidRPr="007F066C">
              <w:rPr>
                <w:bCs/>
              </w:rPr>
              <w:t>Преамбула</w:t>
            </w:r>
          </w:p>
        </w:tc>
        <w:tc>
          <w:tcPr>
            <w:tcW w:w="7015" w:type="dxa"/>
          </w:tcPr>
          <w:p w:rsidR="0077029E" w:rsidRPr="007F066C" w:rsidRDefault="0077029E" w:rsidP="00565B74">
            <w:pPr>
              <w:jc w:val="both"/>
            </w:pPr>
            <w:r w:rsidRPr="007F066C">
              <w:t>В соответствии с Гражданским кодексом Российской Федерации, Жилищным кодексом Российской Федерации, Федеральным законом от 06.10.2003 N 131-ФЗ "Об общих принципах организации местного самоуправления в Российской Федерации", Уставом города Пыть-Яха</w:t>
            </w:r>
            <w:r w:rsidRPr="007F066C">
              <w:rPr>
                <w:b/>
                <w:i/>
              </w:rPr>
              <w:t>, руководствуясь Постановлением Правительства Ханты-Мансийского автономного округа - Югры от 05.10.2018 N 346-п "О Государственной программе Ханты-Мансийского автономного округа - Югры "Развитие жилищной сферы", решением Думы города Пыть-Яха от 22.03.2016 N 385 "Об утверждении Положения о порядке управления и распоряжения жилищным фондом, находящимся в собственности города Пыть-Яха"</w:t>
            </w:r>
            <w:r w:rsidRPr="007F066C">
              <w:t>, Дума города решила:</w:t>
            </w:r>
          </w:p>
        </w:tc>
        <w:tc>
          <w:tcPr>
            <w:tcW w:w="6520" w:type="dxa"/>
          </w:tcPr>
          <w:p w:rsidR="0077029E" w:rsidRPr="007F066C" w:rsidRDefault="0077029E" w:rsidP="00961219">
            <w:pPr>
              <w:autoSpaceDE w:val="0"/>
              <w:autoSpaceDN w:val="0"/>
              <w:adjustRightInd w:val="0"/>
              <w:jc w:val="both"/>
            </w:pPr>
            <w:r w:rsidRPr="007F066C">
              <w:t>В соответствии с Гражданским кодексом Российской Федерации, Жилищным кодексом Российской Федерации, Федеральным законом от 06.10.2003 N 131-ФЗ "Об общих принципах организации местного самоуправления в Российской Федерации", Уставом города Пыть-Яха, Дума города решила:</w:t>
            </w:r>
          </w:p>
        </w:tc>
      </w:tr>
      <w:tr w:rsidR="0077029E" w:rsidRPr="007F066C" w:rsidTr="004333D5">
        <w:tc>
          <w:tcPr>
            <w:tcW w:w="1344" w:type="dxa"/>
          </w:tcPr>
          <w:p w:rsidR="0077029E" w:rsidRPr="007F066C" w:rsidRDefault="0077029E" w:rsidP="00565B74">
            <w:pPr>
              <w:jc w:val="center"/>
              <w:rPr>
                <w:bCs/>
              </w:rPr>
            </w:pPr>
            <w:r w:rsidRPr="007F066C">
              <w:rPr>
                <w:bCs/>
              </w:rPr>
              <w:t>п. 1.1.</w:t>
            </w:r>
          </w:p>
        </w:tc>
        <w:tc>
          <w:tcPr>
            <w:tcW w:w="7015" w:type="dxa"/>
          </w:tcPr>
          <w:p w:rsidR="0077029E" w:rsidRPr="007F066C" w:rsidRDefault="004333D5" w:rsidP="00565B74">
            <w:pPr>
              <w:jc w:val="both"/>
            </w:pPr>
            <w:r w:rsidRPr="007F066C">
              <w:t>Настоящий Порядок предоставления жилых помещений муниципального жилищного фонда коммерческого использования, находящегося в собственности города Пыть-Яха для расселения проживающих в приспособленных для проживания строениях граждан (далее - Порядок) разработан с целью установления единого механизма предоставления жилых помещений муниципального жилищного фонда коммерческого использования, проживающим в приспособленных для проживания строениях гражданам, по договорам найма жилых помещений муниципального жилищного фонда коммерческого использования (далее - договор коммерческого найма), не являющимся участниками мероприятия "Ликвидация и расселение приспособленных для проживания строений" муниципальной программы "Развитие жилищной сферы в городе Пыть-Яхе".</w:t>
            </w:r>
          </w:p>
        </w:tc>
        <w:tc>
          <w:tcPr>
            <w:tcW w:w="6520" w:type="dxa"/>
          </w:tcPr>
          <w:p w:rsidR="0077029E" w:rsidRPr="007F066C" w:rsidRDefault="004333D5" w:rsidP="00961219">
            <w:pPr>
              <w:autoSpaceDE w:val="0"/>
              <w:autoSpaceDN w:val="0"/>
              <w:adjustRightInd w:val="0"/>
              <w:jc w:val="both"/>
            </w:pPr>
            <w:r w:rsidRPr="007F066C">
              <w:t xml:space="preserve">Настоящий Порядок предоставления жилых помещений муниципального жилищного фонда коммерческого использования, находящегося в собственности города Пыть-Яха для расселения проживающих в приспособленных для проживания строениях граждан </w:t>
            </w:r>
            <w:r w:rsidRPr="007F066C">
              <w:rPr>
                <w:b/>
                <w:i/>
              </w:rPr>
              <w:t>Российской Федерации</w:t>
            </w:r>
            <w:r w:rsidRPr="007F066C">
              <w:t xml:space="preserve">  (далее - Порядок) разработан с целью установления единого механизма предоставления жилых помещений муниципального жилищного фонда коммерческого использования, проживающим в приспособленных для проживания строениях гражданам, по договорам найма жилых помещений муниципального жилищного фонда коммерческого использования (далее - договор коммерческого найма), не являющимся участниками мероприятия «Ликвидация и расселение приспособленных для проживания строений» муниципальной программы «Развитие жилищной сферы в городе Пыть-Яхе».</w:t>
            </w:r>
          </w:p>
        </w:tc>
      </w:tr>
      <w:tr w:rsidR="0077029E" w:rsidRPr="007F066C" w:rsidTr="004333D5">
        <w:tc>
          <w:tcPr>
            <w:tcW w:w="1344" w:type="dxa"/>
          </w:tcPr>
          <w:p w:rsidR="0077029E" w:rsidRPr="007F066C" w:rsidRDefault="0077029E" w:rsidP="00565B74">
            <w:pPr>
              <w:jc w:val="center"/>
              <w:rPr>
                <w:bCs/>
              </w:rPr>
            </w:pPr>
            <w:r w:rsidRPr="007F066C">
              <w:rPr>
                <w:bCs/>
              </w:rPr>
              <w:t>п. 1.6.</w:t>
            </w:r>
          </w:p>
        </w:tc>
        <w:tc>
          <w:tcPr>
            <w:tcW w:w="7015" w:type="dxa"/>
          </w:tcPr>
          <w:p w:rsidR="0077029E" w:rsidRPr="007F066C" w:rsidRDefault="004333D5" w:rsidP="00961219">
            <w:pPr>
              <w:pStyle w:val="s1"/>
              <w:shd w:val="clear" w:color="auto" w:fill="FFFFFF"/>
              <w:spacing w:before="0" w:beforeAutospacing="0" w:after="0" w:afterAutospacing="0"/>
              <w:jc w:val="both"/>
              <w:rPr>
                <w:color w:val="22272F"/>
              </w:rPr>
            </w:pPr>
            <w:r w:rsidRPr="007F066C">
              <w:rPr>
                <w:color w:val="22272F"/>
              </w:rPr>
              <w:t xml:space="preserve">К членам семьи, проживающей в приспособленном для проживания строении, в целях реализации настоящего Порядка </w:t>
            </w:r>
            <w:r w:rsidRPr="007F066C">
              <w:rPr>
                <w:color w:val="22272F"/>
              </w:rPr>
              <w:lastRenderedPageBreak/>
              <w:t xml:space="preserve">относятся граждане Российской Федерации, постоянно проживающие совместно: супруг (супруга), родители, дети, а также супруг (супруга), внуки, братья и сестры </w:t>
            </w:r>
            <w:r w:rsidRPr="007F066C">
              <w:rPr>
                <w:b/>
                <w:i/>
                <w:color w:val="22272F"/>
              </w:rPr>
              <w:t>- в случае смерти их общих родителей.</w:t>
            </w:r>
            <w:r w:rsidRPr="007F066C">
              <w:rPr>
                <w:color w:val="22272F"/>
              </w:rPr>
              <w:t xml:space="preserve"> При этом степень родства, </w:t>
            </w:r>
            <w:r w:rsidRPr="007F066C">
              <w:rPr>
                <w:b/>
                <w:i/>
                <w:color w:val="22272F"/>
              </w:rPr>
              <w:t>гражданство Российской Федерации</w:t>
            </w:r>
            <w:r w:rsidRPr="007F066C">
              <w:rPr>
                <w:color w:val="22272F"/>
              </w:rPr>
              <w:t xml:space="preserve"> определяются на основании подтверждающих документов (свидетельство о заключении брака/о расторжении брака, свидетельство о рождении, свидетельство об усыновлении/удочерении, </w:t>
            </w:r>
            <w:r w:rsidRPr="007F066C">
              <w:rPr>
                <w:b/>
                <w:i/>
                <w:color w:val="22272F"/>
              </w:rPr>
              <w:t>сведения о гражданстве Российской Федерации</w:t>
            </w:r>
            <w:r w:rsidRPr="007F066C">
              <w:rPr>
                <w:color w:val="22272F"/>
              </w:rPr>
              <w:t>).</w:t>
            </w:r>
          </w:p>
          <w:p w:rsidR="004333D5" w:rsidRPr="007F066C" w:rsidRDefault="004333D5" w:rsidP="00961219">
            <w:pPr>
              <w:pStyle w:val="s1"/>
              <w:shd w:val="clear" w:color="auto" w:fill="FFFFFF"/>
              <w:spacing w:before="0" w:beforeAutospacing="0" w:after="0" w:afterAutospacing="0"/>
              <w:jc w:val="both"/>
              <w:rPr>
                <w:color w:val="22272F"/>
              </w:rPr>
            </w:pPr>
            <w:r w:rsidRPr="007F066C">
              <w:rPr>
                <w:color w:val="22272F"/>
              </w:rPr>
              <w:t>Любой из указанных документов может быть заменен копией судебного акта об установлении факта родства, заверенного судом.</w:t>
            </w:r>
          </w:p>
        </w:tc>
        <w:tc>
          <w:tcPr>
            <w:tcW w:w="6520" w:type="dxa"/>
          </w:tcPr>
          <w:p w:rsidR="004333D5" w:rsidRPr="007F066C" w:rsidRDefault="004333D5" w:rsidP="004333D5">
            <w:pPr>
              <w:autoSpaceDE w:val="0"/>
              <w:autoSpaceDN w:val="0"/>
              <w:adjustRightInd w:val="0"/>
              <w:jc w:val="both"/>
            </w:pPr>
            <w:r w:rsidRPr="007F066C">
              <w:lastRenderedPageBreak/>
              <w:t xml:space="preserve">К членам семьи, проживающей в приспособленном для проживания строении, в целях реализации настоящего </w:t>
            </w:r>
            <w:r w:rsidRPr="007F066C">
              <w:lastRenderedPageBreak/>
              <w:t xml:space="preserve">Порядка относятся граждане Российской Федерации, постоянно проживающие совместно: супруг (супруга), родители, дети, а также их супруг (супруга), внуки, братья и сестры. При этом степень родства определяется на основании подтверждающих документов (свидетельство о заключении брака/о расторжении брака, о рождении, об усыновлении/удочерении). </w:t>
            </w:r>
          </w:p>
          <w:p w:rsidR="0077029E" w:rsidRPr="007F066C" w:rsidRDefault="004333D5" w:rsidP="004333D5">
            <w:pPr>
              <w:autoSpaceDE w:val="0"/>
              <w:autoSpaceDN w:val="0"/>
              <w:adjustRightInd w:val="0"/>
              <w:jc w:val="both"/>
            </w:pPr>
            <w:r w:rsidRPr="007F066C">
              <w:t>Любой из указанных документов может быть заменен копией судебного акта об установлении факта родства, заверенного судом.</w:t>
            </w:r>
          </w:p>
        </w:tc>
      </w:tr>
      <w:tr w:rsidR="0077029E" w:rsidRPr="007F066C" w:rsidTr="004333D5">
        <w:tc>
          <w:tcPr>
            <w:tcW w:w="1344" w:type="dxa"/>
          </w:tcPr>
          <w:p w:rsidR="0077029E" w:rsidRPr="007F066C" w:rsidRDefault="0077029E" w:rsidP="00565B74">
            <w:pPr>
              <w:jc w:val="center"/>
              <w:rPr>
                <w:bCs/>
              </w:rPr>
            </w:pPr>
            <w:r w:rsidRPr="007F066C">
              <w:rPr>
                <w:bCs/>
              </w:rPr>
              <w:lastRenderedPageBreak/>
              <w:t>п. 2.1.</w:t>
            </w:r>
          </w:p>
        </w:tc>
        <w:tc>
          <w:tcPr>
            <w:tcW w:w="7015" w:type="dxa"/>
          </w:tcPr>
          <w:p w:rsidR="004333D5" w:rsidRPr="007F066C" w:rsidRDefault="004333D5" w:rsidP="004333D5">
            <w:pPr>
              <w:jc w:val="both"/>
            </w:pPr>
            <w:r w:rsidRPr="007F066C">
              <w:t xml:space="preserve">В соответствии с настоящим Порядком, жилое помещение по договору коммерческого найма предоставляется гражданам, проживающим в приспособленных для проживания строениях, </w:t>
            </w:r>
            <w:r w:rsidRPr="00C77636">
              <w:rPr>
                <w:b/>
                <w:i/>
              </w:rPr>
              <w:t>включенных в Реестр строений по состоянию на 01.01.2012 года,</w:t>
            </w:r>
            <w:r w:rsidRPr="007F066C">
              <w:t xml:space="preserve"> не являющимся участниками мероприятия "Ликвидация и расселение приспособленных для проживания строений" муниципальной программы "Развитие жилищной сферы в городе Пыть-Яхе", которые обязаны освободить незаконно занятый земельный участок от расположенного на нем строения, в том числе на основании вступившего в силу решения суда об освобождении земельного участка, при </w:t>
            </w:r>
            <w:r w:rsidRPr="00C77636">
              <w:rPr>
                <w:b/>
                <w:i/>
              </w:rPr>
              <w:t xml:space="preserve">одновременном соблюдении следующих </w:t>
            </w:r>
            <w:r w:rsidRPr="007F066C">
              <w:t>условий:</w:t>
            </w:r>
          </w:p>
          <w:p w:rsidR="004333D5" w:rsidRPr="007F066C" w:rsidRDefault="004333D5" w:rsidP="004333D5">
            <w:pPr>
              <w:jc w:val="both"/>
            </w:pPr>
            <w:r w:rsidRPr="007F066C">
              <w:t xml:space="preserve">- указанные граждане не являются нанимателями жилых помещений по договорам найма государственного или муниципального жилищного фонда или членами семьи нанимателя жилого помещения по договорам найма государственного или муниципального жилищного фонда, либо собственниками жилых помещений или членами семьи собственника жилого помещения, расположенных в городе Пыть-Яхе, либо являются нанимателями жилых помещений по договорам найма государственного или муниципального </w:t>
            </w:r>
            <w:r w:rsidRPr="007F066C">
              <w:lastRenderedPageBreak/>
              <w:t>жилищного фонда или членами семьи нанимателя жилого помещения по договорам найма государственного или муниципального жилищного фонда, либо собственниками жилых помещений или членами семьи собственника жилого помещения, но обеспеченные общей площадью жилого помещения на одного члена семьи в городе Пыть-</w:t>
            </w:r>
            <w:r w:rsidRPr="006F64DA">
              <w:t>Яхе менее 13 кв. м.;</w:t>
            </w:r>
          </w:p>
          <w:p w:rsidR="0077029E" w:rsidRPr="007F066C" w:rsidRDefault="004333D5" w:rsidP="004333D5">
            <w:pPr>
              <w:jc w:val="both"/>
            </w:pPr>
            <w:r w:rsidRPr="00C77636">
              <w:rPr>
                <w:b/>
                <w:i/>
              </w:rPr>
              <w:t>- указанные граждане относятся к социально незащищенным категориям граждан, а именно: неполные семьи; семьи, имеющие несовершеннолетних детей, детей-инвалидов; граждане, являющиеся пенсионерами по старости, инвалидами, а также граждане, состоящие на учете как малоимущие граждане, нуждающиеся в жилых помещениях, предоставляемых по договорам социального найма.</w:t>
            </w:r>
          </w:p>
        </w:tc>
        <w:tc>
          <w:tcPr>
            <w:tcW w:w="6520" w:type="dxa"/>
          </w:tcPr>
          <w:p w:rsidR="004333D5" w:rsidRPr="007F066C" w:rsidRDefault="004333D5" w:rsidP="004333D5">
            <w:pPr>
              <w:autoSpaceDE w:val="0"/>
              <w:autoSpaceDN w:val="0"/>
              <w:adjustRightInd w:val="0"/>
              <w:jc w:val="both"/>
            </w:pPr>
            <w:r w:rsidRPr="007F066C">
              <w:lastRenderedPageBreak/>
              <w:t xml:space="preserve">2.1. В соответствии с настоящим Порядком, жилое помещение по договору коммерческого найма предоставляется гражданам, проживающим в приспособленных для проживания строениях, не являющимся участниками мероприятия «Ликвидация и расселение приспособленных для проживания строений» муниципальной программы «Развитие жилищной сферы в городе Пыть-Яхе», которые обязаны освободить незаконно занятый земельный участок от расположенного на нем строения, в том числе на основании вступившего в силу решения суда об освобождении земельного участка, при условии: </w:t>
            </w:r>
          </w:p>
          <w:p w:rsidR="0077029E" w:rsidRPr="007F066C" w:rsidRDefault="004333D5" w:rsidP="006F64DA">
            <w:pPr>
              <w:autoSpaceDE w:val="0"/>
              <w:autoSpaceDN w:val="0"/>
              <w:adjustRightInd w:val="0"/>
              <w:jc w:val="both"/>
            </w:pPr>
            <w:r w:rsidRPr="007F066C">
              <w:t xml:space="preserve">- указанные граждане не являются нанимателями жилых помещений по договорам найма государственного или муниципального жилищного фонда или членами семьи нанимателя жилого помещения по договорам найма государственного или муниципального жилищного фонда, либо собственниками жилых помещений или членами семьи собственника жилого помещения, расположенных в городе Пыть-Яхе, либо являются нанимателями жилых помещений по договорам найма государственного или муниципального </w:t>
            </w:r>
            <w:r w:rsidRPr="007F066C">
              <w:lastRenderedPageBreak/>
              <w:t xml:space="preserve">жилищного фонда или членами семьи нанимателя жилого помещения по договорам найма государственного или муниципального жилищного фонда, либо собственниками жилых помещений или </w:t>
            </w:r>
            <w:r w:rsidRPr="006F64DA">
              <w:t>членами семьи собственника жилого помещения, но обеспеченные общей площадью жилого помещения на одного члена семьи в городе Пыть-Яхе менее 13 кв. м.</w:t>
            </w:r>
          </w:p>
        </w:tc>
      </w:tr>
      <w:tr w:rsidR="0077029E" w:rsidRPr="007F066C" w:rsidTr="004333D5">
        <w:tc>
          <w:tcPr>
            <w:tcW w:w="1344" w:type="dxa"/>
          </w:tcPr>
          <w:p w:rsidR="0077029E" w:rsidRPr="007F066C" w:rsidRDefault="0077029E" w:rsidP="00565B74">
            <w:pPr>
              <w:jc w:val="center"/>
              <w:rPr>
                <w:bCs/>
              </w:rPr>
            </w:pPr>
            <w:r w:rsidRPr="007F066C">
              <w:rPr>
                <w:bCs/>
              </w:rPr>
              <w:lastRenderedPageBreak/>
              <w:t>п. 3.1.</w:t>
            </w:r>
          </w:p>
        </w:tc>
        <w:tc>
          <w:tcPr>
            <w:tcW w:w="7015" w:type="dxa"/>
          </w:tcPr>
          <w:p w:rsidR="004333D5" w:rsidRPr="007F066C" w:rsidRDefault="004333D5" w:rsidP="004333D5">
            <w:pPr>
              <w:jc w:val="both"/>
            </w:pPr>
            <w:r w:rsidRPr="007F066C">
              <w:t>Для рассмотрения вопроса о предоставлении жилого помещения по договору коммерческого найма граждане, указанные в пункте 2.1 настоящего Порядка, представляют в администрацию города следующие документы:</w:t>
            </w:r>
          </w:p>
          <w:p w:rsidR="004333D5" w:rsidRPr="007F066C" w:rsidRDefault="004333D5" w:rsidP="004333D5">
            <w:pPr>
              <w:jc w:val="both"/>
            </w:pPr>
            <w:r w:rsidRPr="007F066C">
              <w:t>- заявление о предоставлении жилого помещения по договору найма жилого помещения муниципального жилищного фонда коммерческого использования, подписанное всеми совершеннолетними членами семьи, проживающими в приспособленном для проживания строении по форме (приложение 1 к настоящему Порядку);</w:t>
            </w:r>
          </w:p>
          <w:p w:rsidR="004333D5" w:rsidRPr="007F066C" w:rsidRDefault="004333D5" w:rsidP="004333D5">
            <w:pPr>
              <w:jc w:val="both"/>
            </w:pPr>
            <w:r w:rsidRPr="007F066C">
              <w:t>- обязательство об освобождении приспособленного для проживания строения, подписанное всеми совершеннолетними членами семьи по форме (приложение 2 к настоящему Порядку);</w:t>
            </w:r>
          </w:p>
          <w:p w:rsidR="004333D5" w:rsidRPr="00C77636" w:rsidRDefault="004333D5" w:rsidP="004333D5">
            <w:pPr>
              <w:jc w:val="both"/>
              <w:rPr>
                <w:b/>
                <w:i/>
              </w:rPr>
            </w:pPr>
            <w:r w:rsidRPr="007F066C">
              <w:t xml:space="preserve">- документы, подтверждающие отсутствие задолженности за жилищно-коммунальные услуги, электроэнергию, услуги по вывозу твердых коммунальных отходов, </w:t>
            </w:r>
            <w:r w:rsidRPr="00C77636">
              <w:rPr>
                <w:b/>
                <w:i/>
              </w:rPr>
              <w:t>либо договор (соглашение) о погашении задолженности за коммунальные услуги по приспособленному для проживания строению;</w:t>
            </w:r>
          </w:p>
          <w:p w:rsidR="004333D5" w:rsidRPr="007F066C" w:rsidRDefault="004333D5" w:rsidP="004333D5">
            <w:pPr>
              <w:jc w:val="both"/>
            </w:pPr>
          </w:p>
          <w:p w:rsidR="004333D5" w:rsidRPr="007F066C" w:rsidRDefault="004333D5" w:rsidP="004333D5">
            <w:pPr>
              <w:jc w:val="both"/>
            </w:pPr>
            <w:r w:rsidRPr="007F066C">
              <w:lastRenderedPageBreak/>
              <w:t>- копии документов, удостоверяющих личность всех членов семьи (с одновременным предоставлением оригиналов);</w:t>
            </w:r>
          </w:p>
          <w:p w:rsidR="004333D5" w:rsidRPr="007F066C" w:rsidRDefault="004333D5" w:rsidP="004333D5">
            <w:pPr>
              <w:jc w:val="both"/>
            </w:pPr>
            <w:r w:rsidRPr="007F066C">
              <w:t>- копии документов, выданных органами записи актов гражданского состояния (при наличии): о рождении, об усыновлении/удочерении, о заключении/расторжении брака, о записи актов гражданского состояния, о перемене фамилии, имени, отчества (если они изменялись), об установлении отцовства (с одновременным предоставлением оригиналов);</w:t>
            </w:r>
          </w:p>
          <w:p w:rsidR="0077029E" w:rsidRPr="00C77636" w:rsidRDefault="004333D5" w:rsidP="004333D5">
            <w:pPr>
              <w:jc w:val="both"/>
              <w:rPr>
                <w:b/>
              </w:rPr>
            </w:pPr>
            <w:r w:rsidRPr="00C77636">
              <w:rPr>
                <w:b/>
              </w:rPr>
              <w:t>- копии документов (при наличии): об инвалидности, о назначении пенсии по старости, пенсии по случаю потери кормильца (удостоверение</w:t>
            </w:r>
            <w:r w:rsidR="00C77636" w:rsidRPr="00C77636">
              <w:rPr>
                <w:b/>
              </w:rPr>
              <w:t>) (</w:t>
            </w:r>
            <w:r w:rsidRPr="00C77636">
              <w:rPr>
                <w:b/>
              </w:rPr>
              <w:t>с одновременным предоставлением оригиналов).</w:t>
            </w:r>
          </w:p>
        </w:tc>
        <w:tc>
          <w:tcPr>
            <w:tcW w:w="6520" w:type="dxa"/>
          </w:tcPr>
          <w:p w:rsidR="004333D5" w:rsidRPr="007F066C" w:rsidRDefault="004333D5" w:rsidP="004333D5">
            <w:pPr>
              <w:autoSpaceDE w:val="0"/>
              <w:autoSpaceDN w:val="0"/>
              <w:adjustRightInd w:val="0"/>
              <w:jc w:val="both"/>
            </w:pPr>
            <w:r w:rsidRPr="007F066C">
              <w:lastRenderedPageBreak/>
              <w:t>Для рассмотрения вопроса о предоставлении жилого помещения по договору коммерческого найма граждане, указанные в пункте 2.1 настоящего Порядка, представляют в администрацию города следующие документы:</w:t>
            </w:r>
          </w:p>
          <w:p w:rsidR="004333D5" w:rsidRPr="007F066C" w:rsidRDefault="004333D5" w:rsidP="004333D5">
            <w:pPr>
              <w:autoSpaceDE w:val="0"/>
              <w:autoSpaceDN w:val="0"/>
              <w:adjustRightInd w:val="0"/>
              <w:jc w:val="both"/>
            </w:pPr>
            <w:r w:rsidRPr="007F066C">
              <w:t>- заявление о предоставлении жилого помещения по договору найма жилого помещения муниципального жилищного фонда коммерческого использования, подписанное всеми совершеннолетними членами семьи, проживающими в приспособленном для проживания строении по форме (приложение 1 к настоящему Порядку);</w:t>
            </w:r>
          </w:p>
          <w:p w:rsidR="004333D5" w:rsidRPr="007F066C" w:rsidRDefault="004333D5" w:rsidP="004333D5">
            <w:pPr>
              <w:autoSpaceDE w:val="0"/>
              <w:autoSpaceDN w:val="0"/>
              <w:adjustRightInd w:val="0"/>
              <w:jc w:val="both"/>
            </w:pPr>
            <w:r w:rsidRPr="007F066C">
              <w:t>- обязательство об освобождении приспособленного для проживания строения, подписанное всеми совершеннолетними членами семьи по форме (приложение 2 к настоящему Порядку);</w:t>
            </w:r>
          </w:p>
          <w:p w:rsidR="004333D5" w:rsidRPr="007F066C" w:rsidRDefault="004333D5" w:rsidP="004333D5">
            <w:pPr>
              <w:autoSpaceDE w:val="0"/>
              <w:autoSpaceDN w:val="0"/>
              <w:adjustRightInd w:val="0"/>
              <w:jc w:val="both"/>
            </w:pPr>
            <w:r w:rsidRPr="007F066C">
              <w:t>- документы, подтверждающие отсутствие задолженности за жилищно-коммунальные услуги, электроэнергию, услуги по вывозу твердых коммунальных отходов;</w:t>
            </w:r>
          </w:p>
          <w:p w:rsidR="004333D5" w:rsidRPr="007F066C" w:rsidRDefault="004333D5" w:rsidP="004333D5">
            <w:pPr>
              <w:autoSpaceDE w:val="0"/>
              <w:autoSpaceDN w:val="0"/>
              <w:adjustRightInd w:val="0"/>
              <w:jc w:val="both"/>
            </w:pPr>
            <w:r w:rsidRPr="007F066C">
              <w:t>- копии документов, удостоверяющих личность всех членов семьи (с одновременным предоставлением оригиналов);</w:t>
            </w:r>
          </w:p>
          <w:p w:rsidR="0077029E" w:rsidRPr="007F066C" w:rsidRDefault="004333D5" w:rsidP="00C77636">
            <w:pPr>
              <w:autoSpaceDE w:val="0"/>
              <w:autoSpaceDN w:val="0"/>
              <w:adjustRightInd w:val="0"/>
              <w:jc w:val="both"/>
            </w:pPr>
            <w:r w:rsidRPr="007F066C">
              <w:lastRenderedPageBreak/>
              <w:t xml:space="preserve">- копии документов, выданных органами записи актов гражданского состояния (при наличии): о рождении, об усыновлении/удочерении, о заключении/расторжении брака, о записи актов гражданского </w:t>
            </w:r>
            <w:r w:rsidR="00C77636" w:rsidRPr="007F066C">
              <w:t>состояния, о</w:t>
            </w:r>
            <w:r w:rsidRPr="007F066C">
              <w:t xml:space="preserve"> перемене фамилии, имени, отчества (если они изменялись), об установлении отцовства (с одновременным предоставлением оригиналов).</w:t>
            </w:r>
          </w:p>
        </w:tc>
      </w:tr>
      <w:tr w:rsidR="0077029E" w:rsidRPr="007F066C" w:rsidTr="004333D5">
        <w:tc>
          <w:tcPr>
            <w:tcW w:w="1344" w:type="dxa"/>
          </w:tcPr>
          <w:p w:rsidR="0077029E" w:rsidRPr="007F066C" w:rsidRDefault="0077029E" w:rsidP="00565B74">
            <w:pPr>
              <w:jc w:val="center"/>
              <w:rPr>
                <w:bCs/>
              </w:rPr>
            </w:pPr>
            <w:r w:rsidRPr="007F066C">
              <w:rPr>
                <w:bCs/>
              </w:rPr>
              <w:lastRenderedPageBreak/>
              <w:t>пп. 3.3.3. п. 3.3.</w:t>
            </w:r>
          </w:p>
        </w:tc>
        <w:tc>
          <w:tcPr>
            <w:tcW w:w="7015" w:type="dxa"/>
          </w:tcPr>
          <w:p w:rsidR="0077029E" w:rsidRPr="007F066C" w:rsidRDefault="0077029E" w:rsidP="00961219">
            <w:pPr>
              <w:jc w:val="both"/>
            </w:pPr>
            <w:r w:rsidRPr="007F066C">
              <w:t>Информация о том, что гражданин состоит на учете в качестве нуждающегося в предоставлении жилых помещений по договору социального найма приобщается (при наличии) управлением по жилищным вопросам;</w:t>
            </w:r>
          </w:p>
        </w:tc>
        <w:tc>
          <w:tcPr>
            <w:tcW w:w="6520" w:type="dxa"/>
          </w:tcPr>
          <w:p w:rsidR="0077029E" w:rsidRPr="007F066C" w:rsidRDefault="0077029E" w:rsidP="00961219">
            <w:pPr>
              <w:autoSpaceDE w:val="0"/>
              <w:autoSpaceDN w:val="0"/>
              <w:adjustRightInd w:val="0"/>
              <w:jc w:val="both"/>
            </w:pPr>
            <w:r w:rsidRPr="007F066C">
              <w:t>Предлагается признать утратившим силу</w:t>
            </w:r>
          </w:p>
        </w:tc>
      </w:tr>
      <w:tr w:rsidR="0077029E" w:rsidRPr="007F066C" w:rsidTr="004333D5">
        <w:tc>
          <w:tcPr>
            <w:tcW w:w="1344" w:type="dxa"/>
          </w:tcPr>
          <w:p w:rsidR="0077029E" w:rsidRPr="007F066C" w:rsidRDefault="0077029E" w:rsidP="00565B74">
            <w:pPr>
              <w:jc w:val="center"/>
              <w:rPr>
                <w:bCs/>
              </w:rPr>
            </w:pPr>
            <w:r w:rsidRPr="007F066C">
              <w:rPr>
                <w:bCs/>
              </w:rPr>
              <w:t>п. 3.5</w:t>
            </w:r>
          </w:p>
        </w:tc>
        <w:tc>
          <w:tcPr>
            <w:tcW w:w="7015" w:type="dxa"/>
          </w:tcPr>
          <w:p w:rsidR="0077029E" w:rsidRPr="007F066C" w:rsidRDefault="0077029E" w:rsidP="00961219">
            <w:pPr>
              <w:jc w:val="both"/>
            </w:pPr>
            <w:r w:rsidRPr="007F066C">
              <w:t>Предлагается дополнить пп. 3.5.4.</w:t>
            </w:r>
          </w:p>
        </w:tc>
        <w:tc>
          <w:tcPr>
            <w:tcW w:w="6520" w:type="dxa"/>
          </w:tcPr>
          <w:p w:rsidR="0077029E" w:rsidRPr="007F066C" w:rsidRDefault="0077029E" w:rsidP="00961219">
            <w:pPr>
              <w:autoSpaceDE w:val="0"/>
              <w:autoSpaceDN w:val="0"/>
              <w:adjustRightInd w:val="0"/>
              <w:jc w:val="both"/>
            </w:pPr>
            <w:r w:rsidRPr="007F066C">
              <w:t>3.5.4. Наличие просроченной задолженности по оплате за жилищно-коммунальные услуги, за исключением случаев, когда взыскание задолженности производится в рамках исполнительного производства; заключено соглашение о рассрочке погашения задолженности по оплате коммунальных услуг с поставщиком услуг.</w:t>
            </w:r>
          </w:p>
        </w:tc>
      </w:tr>
    </w:tbl>
    <w:p w:rsidR="00961219" w:rsidRDefault="00961219"/>
    <w:sectPr w:rsidR="00961219" w:rsidSect="00961219">
      <w:pgSz w:w="16838" w:h="11906" w:orient="landscape" w:code="9"/>
      <w:pgMar w:top="1134" w:right="992" w:bottom="567"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5" w:rsidRDefault="007F5D10">
    <w:pPr>
      <w:pStyle w:val="a5"/>
      <w:jc w:val="right"/>
    </w:pPr>
  </w:p>
  <w:p w:rsidR="002405E5" w:rsidRDefault="007F5D10">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5" w:rsidRDefault="007F5D10">
    <w:pPr>
      <w:pStyle w:val="a3"/>
      <w:jc w:val="center"/>
    </w:pPr>
    <w:r>
      <w:fldChar w:fldCharType="begin"/>
    </w:r>
    <w:r>
      <w:instrText>PAGE   \* MERGEFORMAT</w:instrText>
    </w:r>
    <w:r>
      <w:fldChar w:fldCharType="separate"/>
    </w:r>
    <w:r w:rsidR="00D21BEA">
      <w:rPr>
        <w:noProof/>
      </w:rPr>
      <w:t>6</w:t>
    </w:r>
    <w:r>
      <w:fldChar w:fldCharType="end"/>
    </w:r>
  </w:p>
  <w:p w:rsidR="002405E5" w:rsidRDefault="007F5D1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multilevel"/>
    <w:tmpl w:val="45D45B08"/>
    <w:lvl w:ilvl="0">
      <w:start w:val="1"/>
      <w:numFmt w:val="decimal"/>
      <w:lvlText w:val="%1."/>
      <w:lvlJc w:val="left"/>
      <w:pPr>
        <w:ind w:left="927" w:hanging="360"/>
      </w:pPr>
      <w:rPr>
        <w:rFonts w:cs="Times New Roman" w:hint="default"/>
        <w:b w:val="0"/>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219"/>
    <w:rsid w:val="001B3CC1"/>
    <w:rsid w:val="004333D5"/>
    <w:rsid w:val="006230B7"/>
    <w:rsid w:val="006F64DA"/>
    <w:rsid w:val="00742F05"/>
    <w:rsid w:val="0077029E"/>
    <w:rsid w:val="007F066C"/>
    <w:rsid w:val="007F5D10"/>
    <w:rsid w:val="00941C26"/>
    <w:rsid w:val="00961219"/>
    <w:rsid w:val="00B04082"/>
    <w:rsid w:val="00C77636"/>
    <w:rsid w:val="00D21BEA"/>
    <w:rsid w:val="00D96170"/>
    <w:rsid w:val="00F75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F39C05-6A33-44A4-9548-DB48B5394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219"/>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961219"/>
    <w:pPr>
      <w:ind w:left="720"/>
      <w:contextualSpacing/>
    </w:pPr>
  </w:style>
  <w:style w:type="paragraph" w:styleId="a3">
    <w:name w:val="header"/>
    <w:basedOn w:val="a"/>
    <w:link w:val="a4"/>
    <w:rsid w:val="00961219"/>
    <w:pPr>
      <w:tabs>
        <w:tab w:val="center" w:pos="4677"/>
        <w:tab w:val="right" w:pos="9355"/>
      </w:tabs>
    </w:pPr>
  </w:style>
  <w:style w:type="character" w:customStyle="1" w:styleId="a4">
    <w:name w:val="Верхний колонтитул Знак"/>
    <w:basedOn w:val="a0"/>
    <w:link w:val="a3"/>
    <w:rsid w:val="00961219"/>
    <w:rPr>
      <w:sz w:val="24"/>
      <w:szCs w:val="24"/>
    </w:rPr>
  </w:style>
  <w:style w:type="paragraph" w:styleId="a5">
    <w:name w:val="footer"/>
    <w:basedOn w:val="a"/>
    <w:link w:val="a6"/>
    <w:rsid w:val="00961219"/>
    <w:pPr>
      <w:tabs>
        <w:tab w:val="center" w:pos="4677"/>
        <w:tab w:val="right" w:pos="9355"/>
      </w:tabs>
    </w:pPr>
  </w:style>
  <w:style w:type="character" w:customStyle="1" w:styleId="a6">
    <w:name w:val="Нижний колонтитул Знак"/>
    <w:basedOn w:val="a0"/>
    <w:link w:val="a5"/>
    <w:rsid w:val="00961219"/>
    <w:rPr>
      <w:sz w:val="24"/>
      <w:szCs w:val="24"/>
    </w:rPr>
  </w:style>
  <w:style w:type="paragraph" w:customStyle="1" w:styleId="a7">
    <w:name w:val=" Знак Знак Знак Знак Знак Знак Знак Знак"/>
    <w:basedOn w:val="a"/>
    <w:rsid w:val="00961219"/>
    <w:pPr>
      <w:widowControl w:val="0"/>
      <w:adjustRightInd w:val="0"/>
      <w:spacing w:after="160" w:line="240" w:lineRule="exact"/>
      <w:jc w:val="right"/>
    </w:pPr>
    <w:rPr>
      <w:sz w:val="20"/>
      <w:szCs w:val="20"/>
      <w:lang w:val="en-GB" w:eastAsia="en-US"/>
    </w:rPr>
  </w:style>
  <w:style w:type="table" w:styleId="a8">
    <w:name w:val="Table Grid"/>
    <w:basedOn w:val="a1"/>
    <w:rsid w:val="00961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61219"/>
    <w:pPr>
      <w:widowControl w:val="0"/>
      <w:autoSpaceDE w:val="0"/>
      <w:autoSpaceDN w:val="0"/>
    </w:pPr>
    <w:rPr>
      <w:sz w:val="24"/>
    </w:rPr>
  </w:style>
  <w:style w:type="paragraph" w:customStyle="1" w:styleId="s1">
    <w:name w:val="s_1"/>
    <w:basedOn w:val="a"/>
    <w:rsid w:val="00961219"/>
    <w:pPr>
      <w:spacing w:before="100" w:beforeAutospacing="1" w:after="100" w:afterAutospacing="1"/>
    </w:pPr>
  </w:style>
  <w:style w:type="paragraph" w:styleId="a9">
    <w:name w:val="Balloon Text"/>
    <w:basedOn w:val="a"/>
    <w:link w:val="aa"/>
    <w:rsid w:val="007F066C"/>
    <w:rPr>
      <w:rFonts w:ascii="Segoe UI" w:hAnsi="Segoe UI" w:cs="Segoe UI"/>
      <w:sz w:val="18"/>
      <w:szCs w:val="18"/>
    </w:rPr>
  </w:style>
  <w:style w:type="character" w:customStyle="1" w:styleId="aa">
    <w:name w:val="Текст выноски Знак"/>
    <w:basedOn w:val="a0"/>
    <w:link w:val="a9"/>
    <w:rsid w:val="007F06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801531">
      <w:bodyDiv w:val="1"/>
      <w:marLeft w:val="0"/>
      <w:marRight w:val="0"/>
      <w:marTop w:val="0"/>
      <w:marBottom w:val="0"/>
      <w:divBdr>
        <w:top w:val="none" w:sz="0" w:space="0" w:color="auto"/>
        <w:left w:val="none" w:sz="0" w:space="0" w:color="auto"/>
        <w:bottom w:val="none" w:sz="0" w:space="0" w:color="auto"/>
        <w:right w:val="none" w:sz="0" w:space="0" w:color="auto"/>
      </w:divBdr>
    </w:div>
    <w:div w:id="1170482829">
      <w:bodyDiv w:val="1"/>
      <w:marLeft w:val="0"/>
      <w:marRight w:val="0"/>
      <w:marTop w:val="0"/>
      <w:marBottom w:val="0"/>
      <w:divBdr>
        <w:top w:val="none" w:sz="0" w:space="0" w:color="auto"/>
        <w:left w:val="none" w:sz="0" w:space="0" w:color="auto"/>
        <w:bottom w:val="none" w:sz="0" w:space="0" w:color="auto"/>
        <w:right w:val="none" w:sz="0" w:space="0" w:color="auto"/>
      </w:divBdr>
    </w:div>
    <w:div w:id="1479808726">
      <w:bodyDiv w:val="1"/>
      <w:marLeft w:val="0"/>
      <w:marRight w:val="0"/>
      <w:marTop w:val="0"/>
      <w:marBottom w:val="0"/>
      <w:divBdr>
        <w:top w:val="none" w:sz="0" w:space="0" w:color="auto"/>
        <w:left w:val="none" w:sz="0" w:space="0" w:color="auto"/>
        <w:bottom w:val="none" w:sz="0" w:space="0" w:color="auto"/>
        <w:right w:val="none" w:sz="0" w:space="0" w:color="auto"/>
      </w:divBdr>
    </w:div>
    <w:div w:id="1931309347">
      <w:bodyDiv w:val="1"/>
      <w:marLeft w:val="0"/>
      <w:marRight w:val="0"/>
      <w:marTop w:val="0"/>
      <w:marBottom w:val="0"/>
      <w:divBdr>
        <w:top w:val="none" w:sz="0" w:space="0" w:color="auto"/>
        <w:left w:val="none" w:sz="0" w:space="0" w:color="auto"/>
        <w:bottom w:val="none" w:sz="0" w:space="0" w:color="auto"/>
        <w:right w:val="none" w:sz="0" w:space="0" w:color="auto"/>
      </w:divBdr>
    </w:div>
    <w:div w:id="205974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2055</Words>
  <Characters>11717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2021-11-26T06:37:00Z</cp:lastPrinted>
  <dcterms:created xsi:type="dcterms:W3CDTF">2021-11-26T03:45:00Z</dcterms:created>
  <dcterms:modified xsi:type="dcterms:W3CDTF">2021-11-26T06:50:00Z</dcterms:modified>
</cp:coreProperties>
</file>